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391" w:rsidRPr="009951FB" w:rsidRDefault="007C6391" w:rsidP="005F11E8">
      <w:pPr>
        <w:pStyle w:val="Default"/>
        <w:spacing w:before="620" w:after="160" w:line="161" w:lineRule="atLeast"/>
        <w:jc w:val="center"/>
        <w:rPr>
          <w:rFonts w:ascii="Arial" w:hAnsi="Arial" w:cs="Arial"/>
          <w:sz w:val="22"/>
          <w:szCs w:val="22"/>
        </w:rPr>
      </w:pPr>
      <w:r w:rsidRPr="009951FB">
        <w:rPr>
          <w:rFonts w:ascii="Arial" w:hAnsi="Arial" w:cs="Arial"/>
          <w:i/>
          <w:iCs/>
          <w:sz w:val="22"/>
          <w:szCs w:val="22"/>
        </w:rPr>
        <w:t>Anexo II</w:t>
      </w:r>
    </w:p>
    <w:p w:rsidR="007C6391" w:rsidRPr="005C749E" w:rsidRDefault="007C6391" w:rsidP="005F11E8">
      <w:pPr>
        <w:pStyle w:val="Pa15"/>
        <w:spacing w:before="80" w:after="80"/>
        <w:ind w:left="340" w:hanging="340"/>
        <w:jc w:val="center"/>
        <w:rPr>
          <w:rFonts w:ascii="Arial" w:hAnsi="Arial" w:cs="Arial"/>
          <w:b/>
          <w:color w:val="000000"/>
        </w:rPr>
      </w:pPr>
      <w:r w:rsidRPr="005C749E">
        <w:rPr>
          <w:rFonts w:ascii="Arial" w:hAnsi="Arial" w:cs="Arial"/>
          <w:b/>
          <w:color w:val="000000"/>
        </w:rPr>
        <w:t>Estudio de viabilidad-Memoria empresarial</w:t>
      </w:r>
    </w:p>
    <w:p w:rsidR="007C6391" w:rsidRPr="009951FB" w:rsidRDefault="007C6391" w:rsidP="007C6391">
      <w:pPr>
        <w:pStyle w:val="Pa15"/>
        <w:spacing w:before="80" w:after="80"/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</w:p>
    <w:p w:rsidR="007C6391" w:rsidRDefault="007C6391" w:rsidP="007C6391">
      <w:pPr>
        <w:pStyle w:val="Pa15"/>
        <w:spacing w:before="80" w:after="80"/>
        <w:ind w:left="340" w:hanging="3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7C015D">
        <w:rPr>
          <w:rFonts w:ascii="Arial" w:hAnsi="Arial" w:cs="Arial"/>
          <w:b/>
          <w:color w:val="000000"/>
          <w:sz w:val="22"/>
          <w:szCs w:val="22"/>
        </w:rPr>
        <w:t>1.—I</w:t>
      </w:r>
      <w:r w:rsidRPr="007C015D">
        <w:rPr>
          <w:rFonts w:ascii="Arial" w:hAnsi="Arial" w:cs="Arial"/>
          <w:b/>
          <w:i/>
          <w:iCs/>
          <w:color w:val="000000"/>
          <w:sz w:val="22"/>
          <w:szCs w:val="22"/>
        </w:rPr>
        <w:t>dentificación del proyecto.</w:t>
      </w:r>
    </w:p>
    <w:p w:rsidR="007C015D" w:rsidRPr="007C015D" w:rsidRDefault="007C015D" w:rsidP="007C015D"/>
    <w:p w:rsidR="007C6391" w:rsidRDefault="007C6391" w:rsidP="007C6391">
      <w:pPr>
        <w:pStyle w:val="Pa16"/>
        <w:spacing w:after="4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— Cómo surgió la idea: referencias y fundamento.</w:t>
      </w:r>
    </w:p>
    <w:p w:rsidR="00036624" w:rsidRPr="00036624" w:rsidRDefault="00036624" w:rsidP="00036624"/>
    <w:p w:rsidR="005F11E8" w:rsidRPr="005F11E8" w:rsidRDefault="005F11E8" w:rsidP="005F11E8"/>
    <w:p w:rsidR="007C6391" w:rsidRDefault="007C6391" w:rsidP="007C6391">
      <w:pPr>
        <w:pStyle w:val="Pa16"/>
        <w:spacing w:after="4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— Descripción del proyecto.</w:t>
      </w:r>
    </w:p>
    <w:p w:rsidR="00036624" w:rsidRPr="00036624" w:rsidRDefault="00036624" w:rsidP="00036624"/>
    <w:p w:rsidR="005F11E8" w:rsidRPr="005F11E8" w:rsidRDefault="005F11E8" w:rsidP="005F11E8"/>
    <w:p w:rsidR="007C6391" w:rsidRDefault="007C6391" w:rsidP="007C6391">
      <w:pPr>
        <w:pStyle w:val="Pa16"/>
        <w:spacing w:after="4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— El/la emprendedor/a.</w:t>
      </w:r>
    </w:p>
    <w:p w:rsidR="00E753F4" w:rsidRPr="00E753F4" w:rsidRDefault="00E753F4" w:rsidP="00E753F4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Forma jurídica.</w:t>
      </w:r>
    </w:p>
    <w:p w:rsidR="005F11E8" w:rsidRDefault="005F11E8" w:rsidP="005F11E8"/>
    <w:p w:rsidR="00036624" w:rsidRPr="005F11E8" w:rsidRDefault="00036624" w:rsidP="005F11E8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Formación.</w:t>
      </w:r>
    </w:p>
    <w:p w:rsidR="005F11E8" w:rsidRDefault="005F11E8" w:rsidP="005F11E8"/>
    <w:p w:rsidR="00036624" w:rsidRPr="005F11E8" w:rsidRDefault="00036624" w:rsidP="005F11E8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Experiencia profesional.</w:t>
      </w:r>
    </w:p>
    <w:p w:rsidR="005F11E8" w:rsidRDefault="005F11E8" w:rsidP="005F11E8"/>
    <w:p w:rsidR="00036624" w:rsidRPr="005F11E8" w:rsidRDefault="00036624" w:rsidP="005F11E8"/>
    <w:p w:rsidR="007C6391" w:rsidRDefault="007C6391" w:rsidP="007C6391">
      <w:pPr>
        <w:pStyle w:val="Pa15"/>
        <w:spacing w:before="80" w:after="80"/>
        <w:ind w:left="340" w:hanging="3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7C015D">
        <w:rPr>
          <w:rFonts w:ascii="Arial" w:hAnsi="Arial" w:cs="Arial"/>
          <w:b/>
          <w:color w:val="000000"/>
          <w:sz w:val="22"/>
          <w:szCs w:val="22"/>
        </w:rPr>
        <w:t>2.—</w:t>
      </w:r>
      <w:r w:rsidRPr="007C015D">
        <w:rPr>
          <w:rFonts w:ascii="Arial" w:hAnsi="Arial" w:cs="Arial"/>
          <w:b/>
          <w:i/>
          <w:iCs/>
          <w:color w:val="000000"/>
          <w:sz w:val="22"/>
          <w:szCs w:val="22"/>
        </w:rPr>
        <w:t>Plan de marketing e intervención.</w:t>
      </w:r>
    </w:p>
    <w:p w:rsidR="007C015D" w:rsidRPr="007C015D" w:rsidRDefault="007C015D" w:rsidP="007C015D"/>
    <w:p w:rsidR="007C6391" w:rsidRDefault="007C6391" w:rsidP="007C6391">
      <w:pPr>
        <w:pStyle w:val="Pa16"/>
        <w:spacing w:after="4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2.1 Análisis del mercado.</w:t>
      </w:r>
    </w:p>
    <w:p w:rsidR="00E753F4" w:rsidRPr="00E753F4" w:rsidRDefault="00E753F4" w:rsidP="00E753F4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Clientela.</w:t>
      </w:r>
    </w:p>
    <w:p w:rsidR="005F11E8" w:rsidRDefault="005F11E8" w:rsidP="005F11E8"/>
    <w:p w:rsidR="00036624" w:rsidRPr="005F11E8" w:rsidRDefault="00036624" w:rsidP="005F11E8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Competencia.</w:t>
      </w:r>
    </w:p>
    <w:p w:rsidR="005F11E8" w:rsidRDefault="005F11E8" w:rsidP="005F11E8"/>
    <w:p w:rsidR="00036624" w:rsidRPr="005F11E8" w:rsidRDefault="00036624" w:rsidP="005F11E8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Empresas proveedoras.</w:t>
      </w:r>
    </w:p>
    <w:p w:rsidR="005F11E8" w:rsidRDefault="005F11E8" w:rsidP="005F11E8"/>
    <w:p w:rsidR="00036624" w:rsidRDefault="00036624" w:rsidP="005F11E8"/>
    <w:p w:rsidR="00036624" w:rsidRPr="005F11E8" w:rsidRDefault="00036624" w:rsidP="005F11E8"/>
    <w:p w:rsidR="007C6391" w:rsidRDefault="007C6391" w:rsidP="007C6391">
      <w:pPr>
        <w:pStyle w:val="Pa34"/>
        <w:spacing w:before="100" w:after="2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lastRenderedPageBreak/>
        <w:t>2.2 Análisis estratégico.</w:t>
      </w:r>
    </w:p>
    <w:p w:rsidR="00E753F4" w:rsidRPr="00E753F4" w:rsidRDefault="00E753F4" w:rsidP="00E753F4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Amenazas.</w:t>
      </w:r>
    </w:p>
    <w:p w:rsidR="007C015D" w:rsidRDefault="007C015D" w:rsidP="007C015D"/>
    <w:p w:rsidR="00036624" w:rsidRPr="007C015D" w:rsidRDefault="00036624" w:rsidP="007C015D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Oportunidades.</w:t>
      </w:r>
    </w:p>
    <w:p w:rsidR="007C015D" w:rsidRDefault="007C015D" w:rsidP="007C015D"/>
    <w:p w:rsidR="00036624" w:rsidRPr="007C015D" w:rsidRDefault="00036624" w:rsidP="007C015D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Puntos fuertes.</w:t>
      </w:r>
    </w:p>
    <w:p w:rsidR="007C015D" w:rsidRDefault="007C015D" w:rsidP="007C015D"/>
    <w:p w:rsidR="00036624" w:rsidRPr="007C015D" w:rsidRDefault="00036624" w:rsidP="007C015D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Puntos débiles.</w:t>
      </w:r>
    </w:p>
    <w:p w:rsidR="007C015D" w:rsidRDefault="007C015D" w:rsidP="007C015D"/>
    <w:p w:rsidR="00036624" w:rsidRPr="007C015D" w:rsidRDefault="00036624" w:rsidP="007C015D"/>
    <w:p w:rsidR="00E753F4" w:rsidRDefault="00E753F4" w:rsidP="007C6391">
      <w:pPr>
        <w:pStyle w:val="Pa34"/>
        <w:spacing w:before="100" w:after="2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</w:p>
    <w:p w:rsidR="007C6391" w:rsidRDefault="007C6391" w:rsidP="007C6391">
      <w:pPr>
        <w:pStyle w:val="Pa34"/>
        <w:spacing w:before="100" w:after="2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2.3 Plan de acción.</w:t>
      </w:r>
    </w:p>
    <w:p w:rsidR="00E753F4" w:rsidRPr="00E753F4" w:rsidRDefault="00E753F4" w:rsidP="00E753F4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Producto/servicio.</w:t>
      </w:r>
    </w:p>
    <w:p w:rsidR="007C015D" w:rsidRDefault="007C015D" w:rsidP="007C015D"/>
    <w:p w:rsidR="00036624" w:rsidRPr="007C015D" w:rsidRDefault="00036624" w:rsidP="007C015D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Precios.</w:t>
      </w:r>
    </w:p>
    <w:p w:rsidR="007C015D" w:rsidRDefault="007C015D" w:rsidP="007C015D"/>
    <w:p w:rsidR="00036624" w:rsidRPr="007C015D" w:rsidRDefault="00036624" w:rsidP="007C015D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Promoción y comunicación.</w:t>
      </w:r>
    </w:p>
    <w:p w:rsidR="007C015D" w:rsidRDefault="007C015D" w:rsidP="007C015D"/>
    <w:p w:rsidR="00036624" w:rsidRPr="007C015D" w:rsidRDefault="00036624" w:rsidP="007C015D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Distribución.</w:t>
      </w:r>
    </w:p>
    <w:p w:rsidR="007C015D" w:rsidRDefault="007C015D" w:rsidP="007C015D"/>
    <w:p w:rsidR="00036624" w:rsidRPr="007C015D" w:rsidRDefault="00036624" w:rsidP="007C015D"/>
    <w:p w:rsidR="007C6391" w:rsidRDefault="007C6391" w:rsidP="007C6391">
      <w:pPr>
        <w:pStyle w:val="Pa34"/>
        <w:spacing w:before="100" w:after="2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2.4 Mejoras previstas.</w:t>
      </w:r>
    </w:p>
    <w:p w:rsidR="00E753F4" w:rsidRPr="00E753F4" w:rsidRDefault="00E753F4" w:rsidP="00E753F4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Aumento de la competitividad.</w:t>
      </w:r>
    </w:p>
    <w:p w:rsidR="007C015D" w:rsidRDefault="007C015D" w:rsidP="007C015D"/>
    <w:p w:rsidR="00036624" w:rsidRPr="007C015D" w:rsidRDefault="00036624" w:rsidP="007C015D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Mejora de la trazabilidad y seguridad alimentaria.</w:t>
      </w:r>
    </w:p>
    <w:p w:rsidR="007C015D" w:rsidRDefault="007C015D" w:rsidP="007C015D"/>
    <w:p w:rsidR="00036624" w:rsidRPr="007C015D" w:rsidRDefault="00036624" w:rsidP="007C015D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Mejora de la calidad de las producciones.</w:t>
      </w:r>
    </w:p>
    <w:p w:rsidR="00036624" w:rsidRPr="00036624" w:rsidRDefault="00036624" w:rsidP="00036624"/>
    <w:p w:rsidR="007C015D" w:rsidRPr="007C015D" w:rsidRDefault="007C015D" w:rsidP="007C015D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Incorporación de nuevos productos, procesos o tecnologías.</w:t>
      </w:r>
    </w:p>
    <w:p w:rsidR="007C015D" w:rsidRDefault="007C015D" w:rsidP="007C015D"/>
    <w:p w:rsidR="00036624" w:rsidRPr="007C015D" w:rsidRDefault="00036624" w:rsidP="007C015D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Reducción de costes.</w:t>
      </w:r>
    </w:p>
    <w:p w:rsidR="007C015D" w:rsidRDefault="007C015D" w:rsidP="007C015D"/>
    <w:p w:rsidR="00036624" w:rsidRPr="007C015D" w:rsidRDefault="00036624" w:rsidP="007C015D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Mejora de la rentabilidad económica.</w:t>
      </w:r>
    </w:p>
    <w:p w:rsidR="007C015D" w:rsidRDefault="007C015D" w:rsidP="007C015D"/>
    <w:p w:rsidR="00036624" w:rsidRPr="007C015D" w:rsidRDefault="00036624" w:rsidP="007C015D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Reducción del impacto ambiental.</w:t>
      </w:r>
    </w:p>
    <w:p w:rsidR="007C015D" w:rsidRDefault="007C015D" w:rsidP="007C015D"/>
    <w:p w:rsidR="00036624" w:rsidRPr="007C015D" w:rsidRDefault="00036624" w:rsidP="007C015D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Diversificación de producciones y/o mercados.</w:t>
      </w:r>
    </w:p>
    <w:p w:rsidR="007C015D" w:rsidRDefault="007C015D" w:rsidP="007C015D"/>
    <w:p w:rsidR="00036624" w:rsidRPr="007C015D" w:rsidRDefault="00036624" w:rsidP="007C015D"/>
    <w:p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 xml:space="preserve">• Mejora de la comercialización de las producciones. </w:t>
      </w:r>
    </w:p>
    <w:p w:rsidR="007C015D" w:rsidRDefault="007C015D" w:rsidP="007C015D"/>
    <w:p w:rsidR="00036624" w:rsidRPr="007C015D" w:rsidRDefault="00036624" w:rsidP="007C015D"/>
    <w:p w:rsidR="009951FB" w:rsidRDefault="009951FB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i/>
          <w:iCs/>
          <w:color w:val="000000"/>
        </w:rPr>
      </w:pPr>
      <w:r w:rsidRPr="009951FB">
        <w:rPr>
          <w:rFonts w:ascii="Arial" w:hAnsi="Arial" w:cs="Arial"/>
          <w:b/>
          <w:color w:val="000000"/>
        </w:rPr>
        <w:t>3.—</w:t>
      </w:r>
      <w:r w:rsidRPr="009951FB">
        <w:rPr>
          <w:rFonts w:ascii="Arial" w:hAnsi="Arial" w:cs="Arial"/>
          <w:b/>
          <w:i/>
          <w:iCs/>
          <w:color w:val="000000"/>
        </w:rPr>
        <w:t>Proceso productivo o de prestación de servicio.</w:t>
      </w:r>
    </w:p>
    <w:p w:rsidR="00E753F4" w:rsidRPr="009951FB" w:rsidRDefault="00E753F4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color w:val="000000"/>
        </w:rPr>
      </w:pPr>
    </w:p>
    <w:p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Inventario de recursos disponibles.</w:t>
      </w:r>
    </w:p>
    <w:p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Inventario de recursos necesarios.</w:t>
      </w:r>
    </w:p>
    <w:p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Análisis del proceso productivo.</w:t>
      </w:r>
    </w:p>
    <w:p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:rsidR="009951FB" w:rsidRDefault="009951FB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i/>
          <w:iCs/>
          <w:color w:val="000000"/>
        </w:rPr>
      </w:pPr>
      <w:r w:rsidRPr="009951FB">
        <w:rPr>
          <w:rFonts w:ascii="Arial" w:hAnsi="Arial" w:cs="Arial"/>
          <w:b/>
          <w:color w:val="000000"/>
        </w:rPr>
        <w:t>4.—</w:t>
      </w:r>
      <w:r w:rsidRPr="009951FB">
        <w:rPr>
          <w:rFonts w:ascii="Arial" w:hAnsi="Arial" w:cs="Arial"/>
          <w:b/>
          <w:i/>
          <w:iCs/>
          <w:color w:val="000000"/>
        </w:rPr>
        <w:t>Plan de recursos humanos.</w:t>
      </w:r>
    </w:p>
    <w:p w:rsidR="00E753F4" w:rsidRPr="009951FB" w:rsidRDefault="00E753F4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color w:val="000000"/>
        </w:rPr>
      </w:pPr>
    </w:p>
    <w:p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Listado de puestos de trabajo y sus funciones.</w:t>
      </w:r>
    </w:p>
    <w:p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:rsidR="009951FB" w:rsidRDefault="009951FB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i/>
          <w:iCs/>
          <w:color w:val="000000"/>
        </w:rPr>
      </w:pPr>
      <w:r w:rsidRPr="009951FB">
        <w:rPr>
          <w:rFonts w:ascii="Arial" w:hAnsi="Arial" w:cs="Arial"/>
          <w:b/>
          <w:color w:val="000000"/>
        </w:rPr>
        <w:t>5.—U</w:t>
      </w:r>
      <w:r w:rsidRPr="009951FB">
        <w:rPr>
          <w:rFonts w:ascii="Arial" w:hAnsi="Arial" w:cs="Arial"/>
          <w:b/>
          <w:i/>
          <w:iCs/>
          <w:color w:val="000000"/>
        </w:rPr>
        <w:t>bicación.</w:t>
      </w:r>
    </w:p>
    <w:p w:rsidR="00E753F4" w:rsidRPr="009951FB" w:rsidRDefault="00E753F4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color w:val="000000"/>
        </w:rPr>
      </w:pPr>
    </w:p>
    <w:p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Dirección social.</w:t>
      </w:r>
    </w:p>
    <w:p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Características del local/infraestructuras.</w:t>
      </w:r>
    </w:p>
    <w:p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:rsidR="007C015D" w:rsidRPr="009951FB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:rsidR="009951FB" w:rsidRDefault="009951FB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i/>
          <w:iCs/>
          <w:color w:val="000000"/>
        </w:rPr>
      </w:pPr>
      <w:r w:rsidRPr="009951FB">
        <w:rPr>
          <w:rFonts w:ascii="Arial" w:hAnsi="Arial" w:cs="Arial"/>
          <w:b/>
          <w:color w:val="000000"/>
        </w:rPr>
        <w:t>6.—</w:t>
      </w:r>
      <w:r w:rsidRPr="009951FB">
        <w:rPr>
          <w:rFonts w:ascii="Arial" w:hAnsi="Arial" w:cs="Arial"/>
          <w:b/>
          <w:i/>
          <w:iCs/>
          <w:color w:val="000000"/>
        </w:rPr>
        <w:t>Plan económico-financiero.</w:t>
      </w:r>
    </w:p>
    <w:p w:rsidR="007C015D" w:rsidRPr="009951FB" w:rsidRDefault="007C015D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color w:val="000000"/>
        </w:rPr>
      </w:pPr>
    </w:p>
    <w:p w:rsidR="007C6391" w:rsidRDefault="009951FB" w:rsidP="007C6391">
      <w:r w:rsidRPr="007C015D">
        <w:rPr>
          <w:rFonts w:ascii="Arial" w:hAnsi="Arial" w:cs="Arial"/>
          <w:color w:val="000000"/>
        </w:rPr>
        <w:t>6.1 Plan de inversiones.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C6391" w:rsidTr="007C6391">
        <w:tc>
          <w:tcPr>
            <w:tcW w:w="4247" w:type="dxa"/>
          </w:tcPr>
          <w:p w:rsidR="007C6391" w:rsidRPr="009951FB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4247" w:type="dxa"/>
          </w:tcPr>
          <w:p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:rsidTr="007C6391">
        <w:tc>
          <w:tcPr>
            <w:tcW w:w="4247" w:type="dxa"/>
          </w:tcPr>
          <w:p w:rsidR="007C6391" w:rsidRPr="009951FB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Inmovilizado Intangibles:</w:t>
            </w:r>
          </w:p>
          <w:p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Patentes</w:t>
            </w:r>
          </w:p>
          <w:p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Marcas</w:t>
            </w:r>
          </w:p>
          <w:p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Aplicaciones informáticas</w:t>
            </w:r>
          </w:p>
          <w:p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….</w:t>
            </w:r>
          </w:p>
        </w:tc>
        <w:tc>
          <w:tcPr>
            <w:tcW w:w="4247" w:type="dxa"/>
          </w:tcPr>
          <w:p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:rsidTr="007C6391">
        <w:tc>
          <w:tcPr>
            <w:tcW w:w="4247" w:type="dxa"/>
          </w:tcPr>
          <w:p w:rsidR="007C6391" w:rsidRPr="009951FB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Obra civil:</w:t>
            </w:r>
          </w:p>
          <w:p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Edificios</w:t>
            </w:r>
          </w:p>
          <w:p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Infraestructuras</w:t>
            </w:r>
          </w:p>
          <w:p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…..</w:t>
            </w:r>
          </w:p>
        </w:tc>
        <w:tc>
          <w:tcPr>
            <w:tcW w:w="4247" w:type="dxa"/>
          </w:tcPr>
          <w:p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:rsidTr="007C6391">
        <w:tc>
          <w:tcPr>
            <w:tcW w:w="4247" w:type="dxa"/>
          </w:tcPr>
          <w:p w:rsidR="007C6391" w:rsidRPr="009951FB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Inmovilizado material:</w:t>
            </w:r>
          </w:p>
          <w:p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Instalaciones</w:t>
            </w:r>
          </w:p>
          <w:p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Maquinaria y utillaje</w:t>
            </w:r>
          </w:p>
          <w:p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Mobiliario</w:t>
            </w:r>
          </w:p>
          <w:p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Equipamiento informático</w:t>
            </w:r>
          </w:p>
          <w:p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Elementos de transporte</w:t>
            </w:r>
          </w:p>
          <w:p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……</w:t>
            </w:r>
          </w:p>
        </w:tc>
        <w:tc>
          <w:tcPr>
            <w:tcW w:w="4247" w:type="dxa"/>
          </w:tcPr>
          <w:p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:rsidTr="007C6391">
        <w:tc>
          <w:tcPr>
            <w:tcW w:w="4247" w:type="dxa"/>
          </w:tcPr>
          <w:p w:rsidR="007C6391" w:rsidRPr="009951FB" w:rsidRDefault="007C6391" w:rsidP="007C6391">
            <w:pPr>
              <w:pStyle w:val="Default"/>
              <w:spacing w:after="20" w:line="161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1FB">
              <w:rPr>
                <w:rFonts w:ascii="Arial" w:hAnsi="Arial" w:cs="Arial"/>
                <w:sz w:val="20"/>
                <w:szCs w:val="20"/>
              </w:rPr>
              <w:t xml:space="preserve">Suma inversiones </w:t>
            </w:r>
          </w:p>
        </w:tc>
        <w:tc>
          <w:tcPr>
            <w:tcW w:w="4247" w:type="dxa"/>
          </w:tcPr>
          <w:p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391" w:rsidRDefault="007C6391" w:rsidP="007C6391">
      <w:pPr>
        <w:rPr>
          <w:sz w:val="16"/>
          <w:szCs w:val="16"/>
        </w:rPr>
      </w:pPr>
    </w:p>
    <w:p w:rsidR="00036624" w:rsidRDefault="00036624" w:rsidP="007C6391">
      <w:pPr>
        <w:rPr>
          <w:sz w:val="16"/>
          <w:szCs w:val="16"/>
        </w:rPr>
      </w:pPr>
    </w:p>
    <w:p w:rsidR="007C6391" w:rsidRPr="00F629A7" w:rsidRDefault="007C6391" w:rsidP="007C6391">
      <w:pPr>
        <w:rPr>
          <w:rFonts w:ascii="Arial" w:hAnsi="Arial" w:cs="Arial"/>
        </w:rPr>
      </w:pPr>
      <w:r w:rsidRPr="00F629A7">
        <w:rPr>
          <w:rFonts w:ascii="Arial" w:hAnsi="Arial" w:cs="Arial"/>
        </w:rPr>
        <w:t>6.2 Plan de financiación.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05"/>
        <w:gridCol w:w="1404"/>
        <w:gridCol w:w="1404"/>
        <w:gridCol w:w="1404"/>
        <w:gridCol w:w="1404"/>
        <w:gridCol w:w="1404"/>
      </w:tblGrid>
      <w:tr w:rsidR="007C6391" w:rsidTr="002D5291">
        <w:tc>
          <w:tcPr>
            <w:tcW w:w="1905" w:type="dxa"/>
          </w:tcPr>
          <w:p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404" w:type="dxa"/>
          </w:tcPr>
          <w:p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404" w:type="dxa"/>
          </w:tcPr>
          <w:p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404" w:type="dxa"/>
          </w:tcPr>
          <w:p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404" w:type="dxa"/>
          </w:tcPr>
          <w:p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404" w:type="dxa"/>
          </w:tcPr>
          <w:p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5</w:t>
            </w:r>
          </w:p>
        </w:tc>
      </w:tr>
      <w:tr w:rsidR="007C6391" w:rsidTr="002D5291">
        <w:tc>
          <w:tcPr>
            <w:tcW w:w="1905" w:type="dxa"/>
          </w:tcPr>
          <w:p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Aportaciones de capital </w:t>
            </w: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:rsidTr="002D5291">
        <w:tc>
          <w:tcPr>
            <w:tcW w:w="1905" w:type="dxa"/>
          </w:tcPr>
          <w:p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Subvenciones </w:t>
            </w: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:rsidTr="002D5291">
        <w:tc>
          <w:tcPr>
            <w:tcW w:w="1905" w:type="dxa"/>
          </w:tcPr>
          <w:p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Préstamos </w:t>
            </w: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:rsidTr="002D5291">
        <w:tc>
          <w:tcPr>
            <w:tcW w:w="1905" w:type="dxa"/>
          </w:tcPr>
          <w:p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Sumas </w:t>
            </w: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:rsidTr="002D5291">
        <w:tc>
          <w:tcPr>
            <w:tcW w:w="1905" w:type="dxa"/>
          </w:tcPr>
          <w:p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Acumulados </w:t>
            </w: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391" w:rsidRDefault="007C6391" w:rsidP="007C6391">
      <w:pPr>
        <w:rPr>
          <w:rFonts w:ascii="Arial" w:hAnsi="Arial" w:cs="Arial"/>
        </w:rPr>
      </w:pPr>
    </w:p>
    <w:p w:rsidR="00036624" w:rsidRPr="00F629A7" w:rsidRDefault="00036624" w:rsidP="007C6391">
      <w:pPr>
        <w:rPr>
          <w:rFonts w:ascii="Arial" w:hAnsi="Arial" w:cs="Arial"/>
        </w:rPr>
      </w:pPr>
    </w:p>
    <w:p w:rsidR="007C6391" w:rsidRPr="00F629A7" w:rsidRDefault="007C6391" w:rsidP="007C6391">
      <w:pPr>
        <w:rPr>
          <w:rFonts w:ascii="Arial" w:hAnsi="Arial" w:cs="Arial"/>
        </w:rPr>
      </w:pPr>
      <w:r w:rsidRPr="00F629A7">
        <w:rPr>
          <w:rFonts w:ascii="Arial" w:hAnsi="Arial" w:cs="Arial"/>
          <w:color w:val="000000"/>
        </w:rPr>
        <w:t>6.3 Previsión de ingresos.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46"/>
        <w:gridCol w:w="1415"/>
        <w:gridCol w:w="1416"/>
        <w:gridCol w:w="1416"/>
        <w:gridCol w:w="1416"/>
        <w:gridCol w:w="1416"/>
      </w:tblGrid>
      <w:tr w:rsidR="007C6391" w:rsidTr="002D5291">
        <w:tc>
          <w:tcPr>
            <w:tcW w:w="8925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0"/>
            </w:tblGrid>
            <w:tr w:rsidR="007C6391" w:rsidRPr="00F629A7" w:rsidTr="00830449">
              <w:trPr>
                <w:trHeight w:val="84"/>
                <w:jc w:val="center"/>
              </w:trPr>
              <w:tc>
                <w:tcPr>
                  <w:tcW w:w="0" w:type="auto"/>
                </w:tcPr>
                <w:p w:rsidR="007C6391" w:rsidRPr="00F629A7" w:rsidRDefault="007C6391" w:rsidP="007C6391">
                  <w:pPr>
                    <w:autoSpaceDE w:val="0"/>
                    <w:autoSpaceDN w:val="0"/>
                    <w:adjustRightInd w:val="0"/>
                    <w:spacing w:after="20" w:line="161" w:lineRule="atLeast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629A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PREVISIÓN DE INGRESOS</w:t>
                  </w:r>
                </w:p>
              </w:tc>
            </w:tr>
          </w:tbl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:rsidTr="002D5291">
        <w:tc>
          <w:tcPr>
            <w:tcW w:w="1846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416" w:type="dxa"/>
          </w:tcPr>
          <w:p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416" w:type="dxa"/>
          </w:tcPr>
          <w:p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416" w:type="dxa"/>
          </w:tcPr>
          <w:p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416" w:type="dxa"/>
          </w:tcPr>
          <w:p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5</w:t>
            </w:r>
          </w:p>
        </w:tc>
      </w:tr>
      <w:tr w:rsidR="007C6391" w:rsidTr="002D5291">
        <w:tc>
          <w:tcPr>
            <w:tcW w:w="1846" w:type="dxa"/>
          </w:tcPr>
          <w:p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Facturación I </w:t>
            </w:r>
          </w:p>
        </w:tc>
        <w:tc>
          <w:tcPr>
            <w:tcW w:w="1415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:rsidTr="002D5291">
        <w:tc>
          <w:tcPr>
            <w:tcW w:w="1846" w:type="dxa"/>
          </w:tcPr>
          <w:p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Facturación II </w:t>
            </w:r>
          </w:p>
        </w:tc>
        <w:tc>
          <w:tcPr>
            <w:tcW w:w="1415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:rsidTr="002D5291">
        <w:tc>
          <w:tcPr>
            <w:tcW w:w="1846" w:type="dxa"/>
          </w:tcPr>
          <w:p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415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3F4" w:rsidRDefault="00E753F4" w:rsidP="007C6391">
      <w:pPr>
        <w:rPr>
          <w:rFonts w:ascii="Arial" w:hAnsi="Arial" w:cs="Arial"/>
        </w:rPr>
      </w:pPr>
    </w:p>
    <w:p w:rsidR="00036624" w:rsidRDefault="00036624" w:rsidP="007C6391">
      <w:pPr>
        <w:rPr>
          <w:rFonts w:ascii="Arial" w:hAnsi="Arial" w:cs="Arial"/>
        </w:rPr>
      </w:pPr>
    </w:p>
    <w:p w:rsidR="00036624" w:rsidRDefault="00036624" w:rsidP="007C6391">
      <w:pPr>
        <w:rPr>
          <w:rFonts w:ascii="Arial" w:hAnsi="Arial" w:cs="Arial"/>
        </w:rPr>
      </w:pPr>
    </w:p>
    <w:p w:rsidR="00036624" w:rsidRDefault="00036624" w:rsidP="007C6391">
      <w:pPr>
        <w:rPr>
          <w:rFonts w:ascii="Arial" w:hAnsi="Arial" w:cs="Arial"/>
        </w:rPr>
      </w:pPr>
    </w:p>
    <w:p w:rsidR="00036624" w:rsidRDefault="00036624" w:rsidP="007C6391">
      <w:pPr>
        <w:rPr>
          <w:rFonts w:ascii="Arial" w:hAnsi="Arial" w:cs="Arial"/>
        </w:rPr>
      </w:pPr>
    </w:p>
    <w:p w:rsidR="00036624" w:rsidRPr="00F629A7" w:rsidRDefault="00036624" w:rsidP="007C6391">
      <w:pPr>
        <w:rPr>
          <w:rFonts w:ascii="Arial" w:hAnsi="Arial" w:cs="Arial"/>
        </w:rPr>
      </w:pPr>
    </w:p>
    <w:p w:rsidR="007C6391" w:rsidRPr="00F629A7" w:rsidRDefault="00193034" w:rsidP="007C6391">
      <w:pPr>
        <w:rPr>
          <w:rFonts w:ascii="Arial" w:hAnsi="Arial" w:cs="Arial"/>
          <w:color w:val="000000"/>
        </w:rPr>
      </w:pPr>
      <w:r w:rsidRPr="00F629A7">
        <w:rPr>
          <w:rFonts w:ascii="Arial" w:hAnsi="Arial" w:cs="Arial"/>
          <w:color w:val="000000"/>
        </w:rPr>
        <w:lastRenderedPageBreak/>
        <w:t>6.4 Previsión de gastos de explotación.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2126"/>
        <w:gridCol w:w="1325"/>
        <w:gridCol w:w="1493"/>
        <w:gridCol w:w="1327"/>
        <w:gridCol w:w="1327"/>
        <w:gridCol w:w="1327"/>
      </w:tblGrid>
      <w:tr w:rsidR="00193034" w:rsidTr="002D5291">
        <w:tc>
          <w:tcPr>
            <w:tcW w:w="8925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5"/>
            </w:tblGrid>
            <w:tr w:rsidR="00193034" w:rsidRPr="00F629A7" w:rsidTr="00830449">
              <w:trPr>
                <w:trHeight w:val="84"/>
                <w:jc w:val="center"/>
              </w:trPr>
              <w:tc>
                <w:tcPr>
                  <w:tcW w:w="0" w:type="auto"/>
                </w:tcPr>
                <w:p w:rsidR="00193034" w:rsidRPr="00F629A7" w:rsidRDefault="00193034" w:rsidP="00830449">
                  <w:pPr>
                    <w:autoSpaceDE w:val="0"/>
                    <w:autoSpaceDN w:val="0"/>
                    <w:adjustRightInd w:val="0"/>
                    <w:spacing w:after="20" w:line="161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629A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GASTOS DE EXPLOTACIÓN</w:t>
                  </w:r>
                </w:p>
              </w:tc>
            </w:tr>
          </w:tbl>
          <w:p w:rsidR="00193034" w:rsidRPr="00F629A7" w:rsidRDefault="00193034" w:rsidP="00193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Concepto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493" w:type="dxa"/>
          </w:tcPr>
          <w:p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327" w:type="dxa"/>
          </w:tcPr>
          <w:p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327" w:type="dxa"/>
          </w:tcPr>
          <w:p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327" w:type="dxa"/>
          </w:tcPr>
          <w:p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5</w:t>
            </w: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Arrendamientos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Reparaciones y conservación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Servicios profesionales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Primas de seguros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Suministros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Comunicaciones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Transportes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Servicios bancarios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Publicidad y propaganda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Tributos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Otros gastos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Personal contratado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Retribuciones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Seguridad Social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Personal no laboral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Retribuciones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Seguridad Social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212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Totales </w:t>
            </w:r>
          </w:p>
        </w:tc>
        <w:tc>
          <w:tcPr>
            <w:tcW w:w="132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034" w:rsidRDefault="00193034" w:rsidP="007C6391"/>
    <w:p w:rsidR="00193034" w:rsidRPr="00F629A7" w:rsidRDefault="00193034" w:rsidP="007C6391">
      <w:pPr>
        <w:rPr>
          <w:rFonts w:ascii="Arial" w:hAnsi="Arial" w:cs="Arial"/>
          <w:color w:val="000000"/>
        </w:rPr>
      </w:pPr>
      <w:r w:rsidRPr="00F629A7">
        <w:rPr>
          <w:rFonts w:ascii="Arial" w:hAnsi="Arial" w:cs="Arial"/>
          <w:color w:val="000000"/>
        </w:rPr>
        <w:t>6.5 Cuadro de resultados.</w:t>
      </w:r>
    </w:p>
    <w:tbl>
      <w:tblPr>
        <w:tblStyle w:val="Tablaconcuadrcula"/>
        <w:tblW w:w="8964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560"/>
        <w:gridCol w:w="1417"/>
        <w:gridCol w:w="1276"/>
        <w:gridCol w:w="236"/>
        <w:gridCol w:w="1175"/>
        <w:gridCol w:w="39"/>
      </w:tblGrid>
      <w:tr w:rsidR="00193034" w:rsidTr="002D5291">
        <w:trPr>
          <w:gridAfter w:val="1"/>
          <w:wAfter w:w="39" w:type="dxa"/>
        </w:trPr>
        <w:tc>
          <w:tcPr>
            <w:tcW w:w="8925" w:type="dxa"/>
            <w:gridSpan w:val="7"/>
          </w:tcPr>
          <w:p w:rsidR="00193034" w:rsidRPr="00F629A7" w:rsidRDefault="002D5291" w:rsidP="00193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9A7">
              <w:rPr>
                <w:rFonts w:ascii="Arial" w:hAnsi="Arial" w:cs="Arial"/>
                <w:sz w:val="20"/>
                <w:szCs w:val="20"/>
              </w:rPr>
              <w:t>CUADRO DE RESULTADOS</w:t>
            </w:r>
          </w:p>
        </w:tc>
      </w:tr>
      <w:tr w:rsidR="00193034" w:rsidRPr="00F629A7" w:rsidTr="002D5291">
        <w:trPr>
          <w:gridAfter w:val="1"/>
          <w:wAfter w:w="39" w:type="dxa"/>
        </w:trPr>
        <w:tc>
          <w:tcPr>
            <w:tcW w:w="198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560" w:type="dxa"/>
          </w:tcPr>
          <w:p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417" w:type="dxa"/>
          </w:tcPr>
          <w:p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276" w:type="dxa"/>
          </w:tcPr>
          <w:p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411" w:type="dxa"/>
            <w:gridSpan w:val="2"/>
          </w:tcPr>
          <w:p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5</w:t>
            </w:r>
          </w:p>
        </w:tc>
      </w:tr>
      <w:tr w:rsidR="00193034" w:rsidRPr="00F629A7" w:rsidTr="002D5291">
        <w:trPr>
          <w:gridAfter w:val="1"/>
          <w:wAfter w:w="39" w:type="dxa"/>
        </w:trPr>
        <w:tc>
          <w:tcPr>
            <w:tcW w:w="198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Style w:val="A2"/>
                <w:rFonts w:ascii="Arial" w:hAnsi="Arial" w:cs="Arial"/>
                <w:sz w:val="20"/>
                <w:szCs w:val="20"/>
              </w:rPr>
              <w:t>INGRESOS:</w:t>
            </w:r>
          </w:p>
        </w:tc>
        <w:tc>
          <w:tcPr>
            <w:tcW w:w="127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RPr="00F629A7" w:rsidTr="002D5291">
        <w:trPr>
          <w:gridAfter w:val="1"/>
          <w:wAfter w:w="39" w:type="dxa"/>
        </w:trPr>
        <w:tc>
          <w:tcPr>
            <w:tcW w:w="198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Style w:val="A2"/>
                <w:rFonts w:ascii="Arial" w:hAnsi="Arial" w:cs="Arial"/>
                <w:sz w:val="20"/>
                <w:szCs w:val="20"/>
              </w:rPr>
              <w:t>GASTOS:</w:t>
            </w:r>
          </w:p>
        </w:tc>
        <w:tc>
          <w:tcPr>
            <w:tcW w:w="127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198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Style w:val="A2"/>
                <w:rFonts w:ascii="Arial" w:hAnsi="Arial" w:cs="Arial"/>
                <w:sz w:val="20"/>
                <w:szCs w:val="20"/>
              </w:rPr>
              <w:t>DIFERENCIA</w:t>
            </w:r>
          </w:p>
        </w:tc>
        <w:tc>
          <w:tcPr>
            <w:tcW w:w="127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034" w:rsidRDefault="00193034" w:rsidP="007C6391"/>
    <w:p w:rsidR="00193034" w:rsidRPr="00F629A7" w:rsidRDefault="00193034" w:rsidP="007C6391">
      <w:pPr>
        <w:rPr>
          <w:rFonts w:ascii="Arial" w:hAnsi="Arial" w:cs="Arial"/>
          <w:color w:val="000000"/>
        </w:rPr>
      </w:pPr>
      <w:r w:rsidRPr="00F629A7">
        <w:rPr>
          <w:rFonts w:ascii="Arial" w:hAnsi="Arial" w:cs="Arial"/>
          <w:color w:val="000000"/>
        </w:rPr>
        <w:t>6.6 Amortización de la inversión.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46"/>
        <w:gridCol w:w="1415"/>
        <w:gridCol w:w="1416"/>
        <w:gridCol w:w="1416"/>
        <w:gridCol w:w="1416"/>
        <w:gridCol w:w="1416"/>
      </w:tblGrid>
      <w:tr w:rsidR="00193034" w:rsidTr="002D5291">
        <w:tc>
          <w:tcPr>
            <w:tcW w:w="8925" w:type="dxa"/>
            <w:gridSpan w:val="6"/>
          </w:tcPr>
          <w:p w:rsidR="00193034" w:rsidRPr="002D5291" w:rsidRDefault="002D5291" w:rsidP="00193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91">
              <w:rPr>
                <w:rFonts w:ascii="Arial" w:hAnsi="Arial" w:cs="Arial"/>
                <w:sz w:val="20"/>
                <w:szCs w:val="20"/>
              </w:rPr>
              <w:t>AMORTIZACIONES</w:t>
            </w:r>
          </w:p>
        </w:tc>
      </w:tr>
      <w:tr w:rsidR="00193034" w:rsidTr="002D5291">
        <w:tc>
          <w:tcPr>
            <w:tcW w:w="184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416" w:type="dxa"/>
          </w:tcPr>
          <w:p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416" w:type="dxa"/>
          </w:tcPr>
          <w:p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416" w:type="dxa"/>
          </w:tcPr>
          <w:p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416" w:type="dxa"/>
          </w:tcPr>
          <w:p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5</w:t>
            </w:r>
          </w:p>
        </w:tc>
      </w:tr>
      <w:tr w:rsidR="00193034" w:rsidTr="002D5291">
        <w:tc>
          <w:tcPr>
            <w:tcW w:w="184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41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184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Amortización </w:t>
            </w:r>
          </w:p>
        </w:tc>
        <w:tc>
          <w:tcPr>
            <w:tcW w:w="141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184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Flujo de caja</w:t>
            </w:r>
          </w:p>
        </w:tc>
        <w:tc>
          <w:tcPr>
            <w:tcW w:w="141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Tr="002D5291">
        <w:tc>
          <w:tcPr>
            <w:tcW w:w="1846" w:type="dxa"/>
          </w:tcPr>
          <w:p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Flujo acumulado</w:t>
            </w:r>
          </w:p>
        </w:tc>
        <w:tc>
          <w:tcPr>
            <w:tcW w:w="1415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034" w:rsidRDefault="00193034" w:rsidP="007C6391"/>
    <w:p w:rsidR="00193034" w:rsidRDefault="00193034" w:rsidP="00193034">
      <w:pPr>
        <w:pStyle w:val="Pa15"/>
        <w:spacing w:before="80" w:after="80"/>
        <w:ind w:left="340" w:hanging="3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7C015D">
        <w:rPr>
          <w:rFonts w:ascii="Arial" w:hAnsi="Arial" w:cs="Arial"/>
          <w:b/>
          <w:color w:val="000000"/>
          <w:sz w:val="22"/>
          <w:szCs w:val="22"/>
        </w:rPr>
        <w:t>7.—</w:t>
      </w:r>
      <w:r w:rsidRPr="007C015D">
        <w:rPr>
          <w:rFonts w:ascii="Arial" w:hAnsi="Arial" w:cs="Arial"/>
          <w:b/>
          <w:i/>
          <w:iCs/>
          <w:color w:val="000000"/>
          <w:sz w:val="22"/>
          <w:szCs w:val="22"/>
        </w:rPr>
        <w:t>Memoria técnica.</w:t>
      </w:r>
    </w:p>
    <w:p w:rsidR="00E753F4" w:rsidRPr="00E753F4" w:rsidRDefault="00E753F4" w:rsidP="00E753F4"/>
    <w:p w:rsidR="00193034" w:rsidRDefault="00193034" w:rsidP="007C015D">
      <w:pPr>
        <w:pStyle w:val="Pa10"/>
        <w:spacing w:after="10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Relación desglosada y cuantificada de las inversiones previstas, incluyendo un croquis o plano de la distribución de la nave y de los equipos nuevos, ordenadas bajo los siguientes capítulos:</w:t>
      </w:r>
    </w:p>
    <w:p w:rsidR="00C63997" w:rsidRPr="00C63997" w:rsidRDefault="00C63997" w:rsidP="00C63997">
      <w:pPr>
        <w:pStyle w:val="Default"/>
      </w:pPr>
    </w:p>
    <w:p w:rsidR="00193034" w:rsidRDefault="00193034" w:rsidP="00B9277D">
      <w:pPr>
        <w:pStyle w:val="Pa16"/>
        <w:numPr>
          <w:ilvl w:val="0"/>
          <w:numId w:val="3"/>
        </w:numPr>
        <w:spacing w:after="4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Construcción o mejora de inmuebles en las que se deberán desagregar las siguientes partidas con medición de unidades de obra</w:t>
      </w:r>
      <w:r w:rsidR="00C63997">
        <w:rPr>
          <w:rFonts w:ascii="Arial" w:hAnsi="Arial" w:cs="Arial"/>
          <w:color w:val="000000"/>
          <w:sz w:val="22"/>
          <w:szCs w:val="22"/>
        </w:rPr>
        <w:t>:</w:t>
      </w:r>
    </w:p>
    <w:p w:rsidR="007C015D" w:rsidRPr="007C015D" w:rsidRDefault="007C015D" w:rsidP="007C015D"/>
    <w:p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Albañilería, estructuras y cubiertas.</w:t>
      </w:r>
    </w:p>
    <w:p w:rsidR="00036624" w:rsidRPr="00036624" w:rsidRDefault="00036624" w:rsidP="00036624"/>
    <w:p w:rsidR="007C015D" w:rsidRPr="007C015D" w:rsidRDefault="007C015D" w:rsidP="007C015D"/>
    <w:p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Saneamiento, fontanería, electricidad e instalaciones de incendios.</w:t>
      </w:r>
    </w:p>
    <w:p w:rsidR="007C015D" w:rsidRDefault="007C015D" w:rsidP="007C015D"/>
    <w:p w:rsidR="00036624" w:rsidRPr="007C015D" w:rsidRDefault="00036624" w:rsidP="007C015D"/>
    <w:p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Paneles alimentarios e instalaciones frigoríficas.</w:t>
      </w:r>
    </w:p>
    <w:p w:rsidR="007C015D" w:rsidRDefault="007C015D" w:rsidP="007C015D"/>
    <w:p w:rsidR="00036624" w:rsidRPr="007C015D" w:rsidRDefault="00036624" w:rsidP="007C015D"/>
    <w:p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Urbanizaciones exteriores.</w:t>
      </w:r>
    </w:p>
    <w:p w:rsidR="007C015D" w:rsidRDefault="007C015D" w:rsidP="007C015D"/>
    <w:p w:rsidR="00036624" w:rsidRPr="007C015D" w:rsidRDefault="00036624" w:rsidP="007C015D"/>
    <w:p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Instalaciones especiales (depuradoras, silos, bases para instalación de maquinaria y equipos, etc.).</w:t>
      </w:r>
    </w:p>
    <w:p w:rsidR="007C015D" w:rsidRDefault="007C015D" w:rsidP="007C015D"/>
    <w:p w:rsidR="00C63997" w:rsidRDefault="00C63997" w:rsidP="007C015D"/>
    <w:p w:rsidR="00036624" w:rsidRPr="007C015D" w:rsidRDefault="00036624" w:rsidP="007C015D"/>
    <w:p w:rsidR="00193034" w:rsidRDefault="00193034" w:rsidP="00C63997">
      <w:pPr>
        <w:pStyle w:val="Pa24"/>
        <w:spacing w:after="40"/>
        <w:ind w:left="1120" w:hanging="836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B) Adquisición de maquinaria, equipos y otros bienes</w:t>
      </w:r>
      <w:r w:rsidR="00C63997">
        <w:rPr>
          <w:rFonts w:ascii="Arial" w:hAnsi="Arial" w:cs="Arial"/>
          <w:color w:val="000000"/>
          <w:sz w:val="22"/>
          <w:szCs w:val="22"/>
        </w:rPr>
        <w:t>:</w:t>
      </w:r>
    </w:p>
    <w:p w:rsidR="007C015D" w:rsidRPr="007C015D" w:rsidRDefault="007C015D" w:rsidP="007C015D"/>
    <w:p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Maquinaria y otros bienes de equipo (incluidos los equipos informáticos), e instalaciones productivas específicas.</w:t>
      </w:r>
    </w:p>
    <w:p w:rsidR="00C63997" w:rsidRDefault="00C63997" w:rsidP="00C63997"/>
    <w:p w:rsidR="00036624" w:rsidRPr="00C63997" w:rsidRDefault="00036624" w:rsidP="00C63997"/>
    <w:p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Programas informáticos y licencias para el uso de programas informáticos.</w:t>
      </w:r>
    </w:p>
    <w:p w:rsidR="00C63997" w:rsidRDefault="00C63997" w:rsidP="00C63997"/>
    <w:p w:rsidR="00036624" w:rsidRPr="00C63997" w:rsidRDefault="00036624" w:rsidP="00C63997"/>
    <w:p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Diseño y/o programación de páginas web.</w:t>
      </w:r>
    </w:p>
    <w:p w:rsidR="00C63997" w:rsidRDefault="00C63997" w:rsidP="00C63997"/>
    <w:p w:rsidR="00036624" w:rsidRPr="00C63997" w:rsidRDefault="00036624" w:rsidP="00C63997"/>
    <w:p w:rsidR="00193034" w:rsidRDefault="00193034" w:rsidP="00C63997">
      <w:pPr>
        <w:pStyle w:val="Pa40"/>
        <w:numPr>
          <w:ilvl w:val="0"/>
          <w:numId w:val="2"/>
        </w:numPr>
        <w:spacing w:before="100"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Gastos Generales.</w:t>
      </w:r>
    </w:p>
    <w:p w:rsidR="00C63997" w:rsidRPr="00C63997" w:rsidRDefault="00C63997" w:rsidP="00C63997">
      <w:pPr>
        <w:pStyle w:val="Default"/>
        <w:ind w:left="620"/>
      </w:pPr>
    </w:p>
    <w:p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Honorarios de arquitectos, ingenieros, consultores.</w:t>
      </w:r>
    </w:p>
    <w:p w:rsidR="00C63997" w:rsidRDefault="00C63997" w:rsidP="00C63997"/>
    <w:p w:rsidR="00036624" w:rsidRPr="00C63997" w:rsidRDefault="00036624" w:rsidP="00C63997"/>
    <w:p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Estudios de viabilidad.</w:t>
      </w:r>
    </w:p>
    <w:p w:rsidR="00C63997" w:rsidRDefault="00C63997" w:rsidP="00C63997"/>
    <w:p w:rsidR="00036624" w:rsidRPr="00C63997" w:rsidRDefault="00036624" w:rsidP="00C63997"/>
    <w:p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Derechos de patentes.</w:t>
      </w:r>
    </w:p>
    <w:p w:rsidR="00C63997" w:rsidRDefault="00C63997" w:rsidP="00C63997"/>
    <w:p w:rsidR="00036624" w:rsidRPr="00C63997" w:rsidRDefault="00036624" w:rsidP="00C63997"/>
    <w:p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Licencias y permisos.</w:t>
      </w:r>
    </w:p>
    <w:p w:rsidR="00C63997" w:rsidRDefault="00C63997" w:rsidP="00C63997"/>
    <w:p w:rsidR="00036624" w:rsidRPr="00C63997" w:rsidRDefault="00036624" w:rsidP="00C63997"/>
    <w:p w:rsidR="00193034" w:rsidRDefault="00193034" w:rsidP="00193034">
      <w:pPr>
        <w:pStyle w:val="Pa26"/>
        <w:spacing w:after="16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Costes de implantación de normas de calidad.</w:t>
      </w:r>
    </w:p>
    <w:p w:rsidR="00C63997" w:rsidRDefault="00C63997" w:rsidP="00C63997">
      <w:pPr>
        <w:pStyle w:val="Default"/>
      </w:pPr>
    </w:p>
    <w:p w:rsidR="00036624" w:rsidRDefault="00036624" w:rsidP="00C63997">
      <w:pPr>
        <w:pStyle w:val="Default"/>
      </w:pPr>
    </w:p>
    <w:p w:rsidR="00036624" w:rsidRPr="00C63997" w:rsidRDefault="00036624" w:rsidP="00C63997">
      <w:pPr>
        <w:pStyle w:val="Default"/>
      </w:pPr>
    </w:p>
    <w:p w:rsidR="00193034" w:rsidRDefault="00193034" w:rsidP="00C63997">
      <w:pPr>
        <w:pStyle w:val="Pa16"/>
        <w:numPr>
          <w:ilvl w:val="0"/>
          <w:numId w:val="2"/>
        </w:numPr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Cronograma de las inversiones.</w:t>
      </w:r>
    </w:p>
    <w:p w:rsidR="00C63997" w:rsidRDefault="00C63997" w:rsidP="00C63997">
      <w:pPr>
        <w:pStyle w:val="Prrafodelista"/>
        <w:ind w:left="6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686"/>
      </w:tblGrid>
      <w:tr w:rsidR="00A30D6D" w:rsidRPr="00A30D6D" w:rsidTr="00A30D6D">
        <w:trPr>
          <w:trHeight w:val="230"/>
        </w:trPr>
        <w:tc>
          <w:tcPr>
            <w:tcW w:w="2972" w:type="dxa"/>
            <w:shd w:val="clear" w:color="auto" w:fill="auto"/>
            <w:vAlign w:val="center"/>
          </w:tcPr>
          <w:p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</w:t>
            </w:r>
            <w:r w:rsidR="00BA11C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nualidades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 a ejecutar cada 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nualidad</w:t>
            </w:r>
          </w:p>
        </w:tc>
      </w:tr>
      <w:tr w:rsidR="00A30D6D" w:rsidRPr="00A30D6D" w:rsidTr="00A30D6D">
        <w:trPr>
          <w:trHeight w:val="230"/>
        </w:trPr>
        <w:tc>
          <w:tcPr>
            <w:tcW w:w="2972" w:type="dxa"/>
            <w:shd w:val="clear" w:color="auto" w:fill="auto"/>
          </w:tcPr>
          <w:p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Año 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20</w:t>
            </w:r>
          </w:p>
          <w:p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shd w:val="clear" w:color="auto" w:fill="auto"/>
          </w:tcPr>
          <w:p w:rsidR="00A30D6D" w:rsidRPr="00A30D6D" w:rsidRDefault="00A30D6D" w:rsidP="00A30D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30D6D" w:rsidRPr="00A30D6D" w:rsidTr="00A30D6D">
        <w:trPr>
          <w:trHeight w:val="230"/>
        </w:trPr>
        <w:tc>
          <w:tcPr>
            <w:tcW w:w="2972" w:type="dxa"/>
            <w:shd w:val="clear" w:color="auto" w:fill="auto"/>
          </w:tcPr>
          <w:p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Año 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</w:p>
          <w:p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shd w:val="clear" w:color="auto" w:fill="auto"/>
          </w:tcPr>
          <w:p w:rsidR="00A30D6D" w:rsidRPr="00A30D6D" w:rsidRDefault="00A30D6D" w:rsidP="00A30D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30D6D" w:rsidRPr="00A30D6D" w:rsidTr="00A30D6D">
        <w:trPr>
          <w:trHeight w:val="230"/>
        </w:trPr>
        <w:tc>
          <w:tcPr>
            <w:tcW w:w="2972" w:type="dxa"/>
            <w:shd w:val="clear" w:color="auto" w:fill="auto"/>
          </w:tcPr>
          <w:p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Año 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</w:p>
          <w:p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shd w:val="clear" w:color="auto" w:fill="auto"/>
          </w:tcPr>
          <w:p w:rsidR="00A30D6D" w:rsidRPr="00A30D6D" w:rsidRDefault="00A30D6D" w:rsidP="00A30D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C63997" w:rsidRDefault="00C63997" w:rsidP="00C63997">
      <w:pPr>
        <w:pStyle w:val="Prrafodelista"/>
        <w:ind w:left="620"/>
      </w:pPr>
    </w:p>
    <w:p w:rsidR="00036624" w:rsidRPr="00C63997" w:rsidRDefault="00036624" w:rsidP="00C63997">
      <w:pPr>
        <w:pStyle w:val="Prrafodelista"/>
        <w:ind w:left="620"/>
      </w:pPr>
    </w:p>
    <w:p w:rsidR="00193034" w:rsidRDefault="00193034" w:rsidP="00C63997">
      <w:pPr>
        <w:pStyle w:val="Pa16"/>
        <w:numPr>
          <w:ilvl w:val="0"/>
          <w:numId w:val="2"/>
        </w:numPr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Ofertas de suministro</w:t>
      </w:r>
      <w:r w:rsidR="00C63997">
        <w:rPr>
          <w:rFonts w:ascii="Arial" w:hAnsi="Arial" w:cs="Arial"/>
          <w:color w:val="000000"/>
          <w:sz w:val="22"/>
          <w:szCs w:val="22"/>
        </w:rPr>
        <w:t>:</w:t>
      </w:r>
    </w:p>
    <w:p w:rsidR="00C63997" w:rsidRPr="00C63997" w:rsidRDefault="00C63997" w:rsidP="00C63997">
      <w:pPr>
        <w:pStyle w:val="Prrafodelista"/>
        <w:ind w:left="620"/>
      </w:pPr>
    </w:p>
    <w:p w:rsidR="00193034" w:rsidRDefault="00193034" w:rsidP="00C63997">
      <w:pPr>
        <w:pStyle w:val="Pa24"/>
        <w:spacing w:after="40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Se presentará un resumen de los presupuestos o facturas proforma, relativas a cada uno de los bienes y servicios para los que se solicitan las subvenciones, y cuya presentación habrá de efectuarse en la forma que exige el apartado tercero de la base sexta de estas bases.</w:t>
      </w:r>
    </w:p>
    <w:p w:rsidR="00F629A7" w:rsidRPr="00F629A7" w:rsidRDefault="00F629A7" w:rsidP="00F629A7"/>
    <w:p w:rsidR="00193034" w:rsidRPr="00F629A7" w:rsidRDefault="00193034" w:rsidP="00C63997">
      <w:pPr>
        <w:ind w:left="567"/>
        <w:jc w:val="both"/>
        <w:rPr>
          <w:rFonts w:ascii="Arial" w:hAnsi="Arial" w:cs="Arial"/>
        </w:rPr>
      </w:pPr>
      <w:r w:rsidRPr="00F629A7">
        <w:rPr>
          <w:rFonts w:ascii="Arial" w:hAnsi="Arial" w:cs="Arial"/>
          <w:color w:val="000000"/>
        </w:rPr>
        <w:t>• Se presentará un cronograma de las inversiones por anualidades</w:t>
      </w:r>
      <w:r w:rsidR="00362DC1">
        <w:rPr>
          <w:rFonts w:ascii="Arial" w:hAnsi="Arial" w:cs="Arial"/>
          <w:color w:val="000000"/>
        </w:rPr>
        <w:t xml:space="preserve"> (D)</w:t>
      </w:r>
      <w:r w:rsidRPr="00F629A7">
        <w:rPr>
          <w:rFonts w:ascii="Arial" w:hAnsi="Arial" w:cs="Arial"/>
          <w:color w:val="000000"/>
        </w:rPr>
        <w:t>. La presentación de este cronograma es obligatoria y las cantidades indicadas serán vinculantes. Las cantidades que no se justifiquen en cada anualidad, se perderán definitivamente.</w:t>
      </w:r>
      <w:bookmarkStart w:id="0" w:name="_GoBack"/>
      <w:bookmarkEnd w:id="0"/>
    </w:p>
    <w:sectPr w:rsidR="00193034" w:rsidRPr="00F629A7" w:rsidSect="005C749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E53BD"/>
    <w:multiLevelType w:val="hybridMultilevel"/>
    <w:tmpl w:val="0270C0F2"/>
    <w:lvl w:ilvl="0" w:tplc="D3CCB58A">
      <w:start w:val="3"/>
      <w:numFmt w:val="upperLetter"/>
      <w:lvlText w:val="%1)"/>
      <w:lvlJc w:val="left"/>
      <w:pPr>
        <w:ind w:left="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0" w:hanging="360"/>
      </w:pPr>
    </w:lvl>
    <w:lvl w:ilvl="2" w:tplc="0C0A001B" w:tentative="1">
      <w:start w:val="1"/>
      <w:numFmt w:val="lowerRoman"/>
      <w:lvlText w:val="%3."/>
      <w:lvlJc w:val="right"/>
      <w:pPr>
        <w:ind w:left="2060" w:hanging="180"/>
      </w:pPr>
    </w:lvl>
    <w:lvl w:ilvl="3" w:tplc="0C0A000F" w:tentative="1">
      <w:start w:val="1"/>
      <w:numFmt w:val="decimal"/>
      <w:lvlText w:val="%4."/>
      <w:lvlJc w:val="left"/>
      <w:pPr>
        <w:ind w:left="2780" w:hanging="360"/>
      </w:pPr>
    </w:lvl>
    <w:lvl w:ilvl="4" w:tplc="0C0A0019" w:tentative="1">
      <w:start w:val="1"/>
      <w:numFmt w:val="lowerLetter"/>
      <w:lvlText w:val="%5."/>
      <w:lvlJc w:val="left"/>
      <w:pPr>
        <w:ind w:left="3500" w:hanging="360"/>
      </w:pPr>
    </w:lvl>
    <w:lvl w:ilvl="5" w:tplc="0C0A001B" w:tentative="1">
      <w:start w:val="1"/>
      <w:numFmt w:val="lowerRoman"/>
      <w:lvlText w:val="%6."/>
      <w:lvlJc w:val="right"/>
      <w:pPr>
        <w:ind w:left="4220" w:hanging="180"/>
      </w:pPr>
    </w:lvl>
    <w:lvl w:ilvl="6" w:tplc="0C0A000F" w:tentative="1">
      <w:start w:val="1"/>
      <w:numFmt w:val="decimal"/>
      <w:lvlText w:val="%7."/>
      <w:lvlJc w:val="left"/>
      <w:pPr>
        <w:ind w:left="4940" w:hanging="360"/>
      </w:pPr>
    </w:lvl>
    <w:lvl w:ilvl="7" w:tplc="0C0A0019" w:tentative="1">
      <w:start w:val="1"/>
      <w:numFmt w:val="lowerLetter"/>
      <w:lvlText w:val="%8."/>
      <w:lvlJc w:val="left"/>
      <w:pPr>
        <w:ind w:left="5660" w:hanging="360"/>
      </w:pPr>
    </w:lvl>
    <w:lvl w:ilvl="8" w:tplc="0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319C6400"/>
    <w:multiLevelType w:val="hybridMultilevel"/>
    <w:tmpl w:val="EBB41A36"/>
    <w:lvl w:ilvl="0" w:tplc="11AEAE14">
      <w:start w:val="1"/>
      <w:numFmt w:val="upperLetter"/>
      <w:lvlText w:val="%1)"/>
      <w:lvlJc w:val="left"/>
      <w:pPr>
        <w:ind w:left="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0" w:hanging="360"/>
      </w:pPr>
    </w:lvl>
    <w:lvl w:ilvl="2" w:tplc="0C0A001B" w:tentative="1">
      <w:start w:val="1"/>
      <w:numFmt w:val="lowerRoman"/>
      <w:lvlText w:val="%3."/>
      <w:lvlJc w:val="right"/>
      <w:pPr>
        <w:ind w:left="2420" w:hanging="180"/>
      </w:pPr>
    </w:lvl>
    <w:lvl w:ilvl="3" w:tplc="0C0A000F" w:tentative="1">
      <w:start w:val="1"/>
      <w:numFmt w:val="decimal"/>
      <w:lvlText w:val="%4."/>
      <w:lvlJc w:val="left"/>
      <w:pPr>
        <w:ind w:left="3140" w:hanging="360"/>
      </w:pPr>
    </w:lvl>
    <w:lvl w:ilvl="4" w:tplc="0C0A0019" w:tentative="1">
      <w:start w:val="1"/>
      <w:numFmt w:val="lowerLetter"/>
      <w:lvlText w:val="%5."/>
      <w:lvlJc w:val="left"/>
      <w:pPr>
        <w:ind w:left="3860" w:hanging="360"/>
      </w:pPr>
    </w:lvl>
    <w:lvl w:ilvl="5" w:tplc="0C0A001B" w:tentative="1">
      <w:start w:val="1"/>
      <w:numFmt w:val="lowerRoman"/>
      <w:lvlText w:val="%6."/>
      <w:lvlJc w:val="right"/>
      <w:pPr>
        <w:ind w:left="4580" w:hanging="180"/>
      </w:pPr>
    </w:lvl>
    <w:lvl w:ilvl="6" w:tplc="0C0A000F" w:tentative="1">
      <w:start w:val="1"/>
      <w:numFmt w:val="decimal"/>
      <w:lvlText w:val="%7."/>
      <w:lvlJc w:val="left"/>
      <w:pPr>
        <w:ind w:left="5300" w:hanging="360"/>
      </w:pPr>
    </w:lvl>
    <w:lvl w:ilvl="7" w:tplc="0C0A0019" w:tentative="1">
      <w:start w:val="1"/>
      <w:numFmt w:val="lowerLetter"/>
      <w:lvlText w:val="%8."/>
      <w:lvlJc w:val="left"/>
      <w:pPr>
        <w:ind w:left="6020" w:hanging="360"/>
      </w:pPr>
    </w:lvl>
    <w:lvl w:ilvl="8" w:tplc="0C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6A286188"/>
    <w:multiLevelType w:val="hybridMultilevel"/>
    <w:tmpl w:val="6FC2FB44"/>
    <w:lvl w:ilvl="0" w:tplc="D70A568A">
      <w:start w:val="1"/>
      <w:numFmt w:val="upperLetter"/>
      <w:lvlText w:val="%1)"/>
      <w:lvlJc w:val="left"/>
      <w:pPr>
        <w:ind w:left="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0" w:hanging="360"/>
      </w:pPr>
    </w:lvl>
    <w:lvl w:ilvl="2" w:tplc="0C0A001B" w:tentative="1">
      <w:start w:val="1"/>
      <w:numFmt w:val="lowerRoman"/>
      <w:lvlText w:val="%3."/>
      <w:lvlJc w:val="right"/>
      <w:pPr>
        <w:ind w:left="2060" w:hanging="180"/>
      </w:pPr>
    </w:lvl>
    <w:lvl w:ilvl="3" w:tplc="0C0A000F" w:tentative="1">
      <w:start w:val="1"/>
      <w:numFmt w:val="decimal"/>
      <w:lvlText w:val="%4."/>
      <w:lvlJc w:val="left"/>
      <w:pPr>
        <w:ind w:left="2780" w:hanging="360"/>
      </w:pPr>
    </w:lvl>
    <w:lvl w:ilvl="4" w:tplc="0C0A0019" w:tentative="1">
      <w:start w:val="1"/>
      <w:numFmt w:val="lowerLetter"/>
      <w:lvlText w:val="%5."/>
      <w:lvlJc w:val="left"/>
      <w:pPr>
        <w:ind w:left="3500" w:hanging="360"/>
      </w:pPr>
    </w:lvl>
    <w:lvl w:ilvl="5" w:tplc="0C0A001B" w:tentative="1">
      <w:start w:val="1"/>
      <w:numFmt w:val="lowerRoman"/>
      <w:lvlText w:val="%6."/>
      <w:lvlJc w:val="right"/>
      <w:pPr>
        <w:ind w:left="4220" w:hanging="180"/>
      </w:pPr>
    </w:lvl>
    <w:lvl w:ilvl="6" w:tplc="0C0A000F" w:tentative="1">
      <w:start w:val="1"/>
      <w:numFmt w:val="decimal"/>
      <w:lvlText w:val="%7."/>
      <w:lvlJc w:val="left"/>
      <w:pPr>
        <w:ind w:left="4940" w:hanging="360"/>
      </w:pPr>
    </w:lvl>
    <w:lvl w:ilvl="7" w:tplc="0C0A0019" w:tentative="1">
      <w:start w:val="1"/>
      <w:numFmt w:val="lowerLetter"/>
      <w:lvlText w:val="%8."/>
      <w:lvlJc w:val="left"/>
      <w:pPr>
        <w:ind w:left="5660" w:hanging="360"/>
      </w:pPr>
    </w:lvl>
    <w:lvl w:ilvl="8" w:tplc="0C0A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91"/>
    <w:rsid w:val="000031C6"/>
    <w:rsid w:val="00036624"/>
    <w:rsid w:val="0005519E"/>
    <w:rsid w:val="00193034"/>
    <w:rsid w:val="002D5291"/>
    <w:rsid w:val="00362DC1"/>
    <w:rsid w:val="00391FCB"/>
    <w:rsid w:val="005C749E"/>
    <w:rsid w:val="005F11E8"/>
    <w:rsid w:val="007C015D"/>
    <w:rsid w:val="007C6391"/>
    <w:rsid w:val="00830449"/>
    <w:rsid w:val="009951FB"/>
    <w:rsid w:val="00A30D6D"/>
    <w:rsid w:val="00B9277D"/>
    <w:rsid w:val="00BA11C5"/>
    <w:rsid w:val="00C63997"/>
    <w:rsid w:val="00CA4BFC"/>
    <w:rsid w:val="00DA3F96"/>
    <w:rsid w:val="00E753F4"/>
    <w:rsid w:val="00F6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0689"/>
  <w15:chartTrackingRefBased/>
  <w15:docId w15:val="{9519D818-B47C-4948-ADC6-46D27E9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5">
    <w:name w:val="Pa15"/>
    <w:basedOn w:val="Normal"/>
    <w:next w:val="Normal"/>
    <w:uiPriority w:val="99"/>
    <w:rsid w:val="007C6391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7C6391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7C6391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34">
    <w:name w:val="Pa34"/>
    <w:basedOn w:val="Normal"/>
    <w:next w:val="Normal"/>
    <w:uiPriority w:val="99"/>
    <w:rsid w:val="007C6391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Default">
    <w:name w:val="Default"/>
    <w:rsid w:val="007C63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C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1">
    <w:name w:val="Pa31"/>
    <w:basedOn w:val="Default"/>
    <w:next w:val="Default"/>
    <w:uiPriority w:val="99"/>
    <w:rsid w:val="007C6391"/>
    <w:pPr>
      <w:spacing w:line="16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7C6391"/>
    <w:pPr>
      <w:spacing w:line="16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7C6391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C6391"/>
    <w:rPr>
      <w:rFonts w:cs="Verdana"/>
      <w:b/>
      <w:bCs/>
      <w:color w:val="000000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193034"/>
    <w:pPr>
      <w:spacing w:line="16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193034"/>
    <w:pPr>
      <w:spacing w:line="16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193034"/>
    <w:pPr>
      <w:spacing w:line="16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7C01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Garcia Espina</dc:creator>
  <cp:keywords/>
  <dc:description/>
  <cp:lastModifiedBy>Ana Isabel Garcia Espina</cp:lastModifiedBy>
  <cp:revision>6</cp:revision>
  <cp:lastPrinted>2019-01-10T09:22:00Z</cp:lastPrinted>
  <dcterms:created xsi:type="dcterms:W3CDTF">2019-01-10T11:37:00Z</dcterms:created>
  <dcterms:modified xsi:type="dcterms:W3CDTF">2020-03-10T09:21:00Z</dcterms:modified>
</cp:coreProperties>
</file>